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4" w:type="dxa"/>
        <w:tblCellSpacing w:w="15" w:type="dxa"/>
        <w:tblBorders>
          <w:top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6516"/>
      </w:tblGrid>
      <w:tr w:rsidR="00461408" w:rsidRPr="00816250" w:rsidTr="008C38C2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461408" w:rsidRPr="00461408" w:rsidRDefault="00461408" w:rsidP="00381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44"/>
                <w:szCs w:val="44"/>
                <w:lang w:eastAsia="sl-SI"/>
              </w:rPr>
            </w:pPr>
            <w:r w:rsidRPr="0046140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bdr w:val="none" w:sz="0" w:space="0" w:color="auto" w:frame="1"/>
                <w:lang w:eastAsia="sl-SI"/>
              </w:rPr>
              <w:t>ODPIRALNI ČAS</w:t>
            </w:r>
            <w:r w:rsidR="00930837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bdr w:val="none" w:sz="0" w:space="0" w:color="auto" w:frame="1"/>
                <w:lang w:eastAsia="sl-SI"/>
              </w:rPr>
              <w:t xml:space="preserve"> PCC MED PRVOMAJSKIMI</w:t>
            </w:r>
            <w:r w:rsidR="001B0CA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bdr w:val="none" w:sz="0" w:space="0" w:color="auto" w:frame="1"/>
                <w:lang w:eastAsia="sl-SI"/>
              </w:rPr>
              <w:t xml:space="preserve"> PRAZNIKI</w:t>
            </w:r>
            <w:r w:rsidR="003811C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bdr w:val="none" w:sz="0" w:space="0" w:color="auto" w:frame="1"/>
                <w:lang w:eastAsia="sl-SI"/>
              </w:rPr>
              <w:t xml:space="preserve"> </w:t>
            </w:r>
          </w:p>
        </w:tc>
      </w:tr>
      <w:tr w:rsidR="00461408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461408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30.4, TOREK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461408" w:rsidRPr="009D39B1" w:rsidRDefault="00930837" w:rsidP="008C3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16:00 – 22</w:t>
            </w: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:00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1.5</w:t>
            </w: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 xml:space="preserve"> </w:t>
            </w:r>
            <w:r w:rsidR="00930837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SREDA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30837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ZAPRTO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2.5</w:t>
            </w: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 xml:space="preserve"> </w:t>
            </w:r>
            <w:r w:rsidR="00930837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ČETRTEK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16:00 – 22:00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3.5, PETEK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30837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16:00 – 22:00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4.5</w:t>
            </w:r>
            <w:r w:rsidRPr="009D39B1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SOBOTA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16:00 – 22:00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9D39B1" w:rsidP="009D39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      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5.5</w:t>
            </w:r>
            <w:r w:rsidRPr="009D39B1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</w:t>
            </w:r>
            <w:r w:rsidR="0093083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>NEDELJA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9D39B1" w:rsidRDefault="00DB7C05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9</w:t>
            </w:r>
            <w:r w:rsidR="009D39B1"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 xml:space="preserve">:00 </w:t>
            </w:r>
            <w:r w:rsidR="00930837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– 14</w:t>
            </w:r>
            <w:r w:rsidR="009D39B1" w:rsidRPr="009D39B1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sl-SI"/>
              </w:rPr>
              <w:t>:00</w:t>
            </w:r>
          </w:p>
        </w:tc>
      </w:tr>
      <w:tr w:rsidR="009D39B1" w:rsidRPr="00816250" w:rsidTr="008C38C2">
        <w:trPr>
          <w:trHeight w:val="420"/>
          <w:tblCellSpacing w:w="15" w:type="dxa"/>
        </w:trPr>
        <w:tc>
          <w:tcPr>
            <w:tcW w:w="6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461408" w:rsidRDefault="009D39B1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44"/>
                <w:szCs w:val="4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sl-SI"/>
              </w:rPr>
              <w:t xml:space="preserve">            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vAlign w:val="bottom"/>
            <w:hideMark/>
          </w:tcPr>
          <w:p w:rsidR="009D39B1" w:rsidRPr="00461408" w:rsidRDefault="009D39B1" w:rsidP="009D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44"/>
                <w:szCs w:val="44"/>
                <w:lang w:eastAsia="sl-SI"/>
              </w:rPr>
            </w:pPr>
          </w:p>
        </w:tc>
      </w:tr>
    </w:tbl>
    <w:p w:rsidR="00E50D0E" w:rsidRPr="00BF2CE1" w:rsidRDefault="00DB7C05">
      <w:pPr>
        <w:rPr>
          <w:b/>
          <w:color w:val="4472C4" w:themeColor="accent5"/>
          <w:sz w:val="32"/>
          <w:szCs w:val="32"/>
        </w:rPr>
      </w:pPr>
      <w:r w:rsidRPr="00BF2CE1">
        <w:rPr>
          <w:rFonts w:ascii="Arial" w:hAnsi="Arial" w:cs="Arial"/>
          <w:b/>
          <w:color w:val="4472C4" w:themeColor="accent5"/>
          <w:sz w:val="32"/>
          <w:szCs w:val="32"/>
          <w:shd w:val="clear" w:color="auto" w:fill="FFFFFF"/>
        </w:rPr>
        <w:t xml:space="preserve">Za organizirane skupine nad 10 obiskovalcev odpremo plezalni center tudi prej. V tem primeru nas obvestite najmanj 24 ur pred prihodom na elektronski naslov </w:t>
      </w:r>
      <w:bookmarkStart w:id="0" w:name="_GoBack"/>
      <w:r w:rsidRPr="00BF2CE1">
        <w:rPr>
          <w:rFonts w:ascii="Arial" w:hAnsi="Arial" w:cs="Arial"/>
          <w:b/>
          <w:color w:val="4472C4" w:themeColor="accent5"/>
          <w:sz w:val="32"/>
          <w:szCs w:val="32"/>
          <w:shd w:val="clear" w:color="auto" w:fill="FFFFFF"/>
        </w:rPr>
        <w:t>spo.celje@gmail.com ali na telefonsko številko </w:t>
      </w:r>
      <w:r w:rsidRPr="00BF2CE1">
        <w:rPr>
          <w:rFonts w:ascii="Arial" w:hAnsi="Arial" w:cs="Arial"/>
          <w:b/>
          <w:bCs/>
          <w:color w:val="4472C4" w:themeColor="accent5"/>
          <w:sz w:val="32"/>
          <w:szCs w:val="32"/>
          <w:bdr w:val="none" w:sz="0" w:space="0" w:color="auto" w:frame="1"/>
          <w:shd w:val="clear" w:color="auto" w:fill="FFFFFF"/>
        </w:rPr>
        <w:t>070 250 548.</w:t>
      </w:r>
      <w:r w:rsidRPr="00BF2CE1">
        <w:rPr>
          <w:rFonts w:ascii="Arial" w:hAnsi="Arial" w:cs="Arial"/>
          <w:b/>
          <w:color w:val="4472C4" w:themeColor="accent5"/>
          <w:sz w:val="32"/>
          <w:szCs w:val="32"/>
          <w:shd w:val="clear" w:color="auto" w:fill="FFFFFF"/>
        </w:rPr>
        <w:t> </w:t>
      </w:r>
      <w:bookmarkEnd w:id="0"/>
    </w:p>
    <w:sectPr w:rsidR="00E50D0E" w:rsidRPr="00BF2CE1" w:rsidSect="00461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6A" w:rsidRDefault="00487E6A" w:rsidP="00DB7C05">
      <w:pPr>
        <w:spacing w:after="0" w:line="240" w:lineRule="auto"/>
      </w:pPr>
      <w:r>
        <w:separator/>
      </w:r>
    </w:p>
  </w:endnote>
  <w:endnote w:type="continuationSeparator" w:id="0">
    <w:p w:rsidR="00487E6A" w:rsidRDefault="00487E6A" w:rsidP="00DB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Default="00DB7C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Default="00DB7C0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Default="00DB7C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6A" w:rsidRDefault="00487E6A" w:rsidP="00DB7C05">
      <w:pPr>
        <w:spacing w:after="0" w:line="240" w:lineRule="auto"/>
      </w:pPr>
      <w:r>
        <w:separator/>
      </w:r>
    </w:p>
  </w:footnote>
  <w:footnote w:type="continuationSeparator" w:id="0">
    <w:p w:rsidR="00487E6A" w:rsidRDefault="00487E6A" w:rsidP="00DB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Default="00DB7C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Pr="00DB7C05" w:rsidRDefault="00DB7C05" w:rsidP="00DB7C05">
    <w:pPr>
      <w:spacing w:line="240" w:lineRule="auto"/>
      <w:textAlignment w:val="baseline"/>
      <w:rPr>
        <w:rFonts w:ascii="Arial" w:eastAsia="Times New Roman" w:hAnsi="Arial" w:cs="Arial"/>
        <w:b/>
        <w:color w:val="555555"/>
        <w:sz w:val="40"/>
        <w:szCs w:val="40"/>
        <w:lang w:eastAsia="sl-SI"/>
      </w:rPr>
    </w:pPr>
    <w:r>
      <w:rPr>
        <w:rFonts w:ascii="Arial" w:eastAsia="Times New Roman" w:hAnsi="Arial" w:cs="Arial"/>
        <w:b/>
        <w:color w:val="555555"/>
        <w:sz w:val="40"/>
        <w:szCs w:val="40"/>
        <w:lang w:eastAsia="sl-SI"/>
      </w:rPr>
      <w:t xml:space="preserve">                    </w:t>
    </w:r>
    <w:r w:rsidRPr="00DB7C05">
      <w:rPr>
        <w:rFonts w:ascii="Arial" w:eastAsia="Times New Roman" w:hAnsi="Arial" w:cs="Arial"/>
        <w:b/>
        <w:color w:val="555555"/>
        <w:sz w:val="40"/>
        <w:szCs w:val="40"/>
        <w:lang w:eastAsia="sl-SI"/>
      </w:rPr>
      <w:t>Odpiralni čas velja od 29.4.2019 do 5.05.2019.</w:t>
    </w:r>
  </w:p>
  <w:p w:rsidR="00DB7C05" w:rsidRDefault="00DB7C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5" w:rsidRDefault="00DB7C0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8"/>
    <w:rsid w:val="00076379"/>
    <w:rsid w:val="001B0CAA"/>
    <w:rsid w:val="003811CD"/>
    <w:rsid w:val="00461408"/>
    <w:rsid w:val="00487E6A"/>
    <w:rsid w:val="0055558B"/>
    <w:rsid w:val="00930837"/>
    <w:rsid w:val="00994223"/>
    <w:rsid w:val="009D39B1"/>
    <w:rsid w:val="00BF2CE1"/>
    <w:rsid w:val="00D04A92"/>
    <w:rsid w:val="00D24524"/>
    <w:rsid w:val="00DB7C05"/>
    <w:rsid w:val="00E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DA48"/>
  <w15:chartTrackingRefBased/>
  <w15:docId w15:val="{F0C9C8B6-6A0F-432D-837A-B698BB9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4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22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B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C05"/>
  </w:style>
  <w:style w:type="paragraph" w:styleId="Noga">
    <w:name w:val="footer"/>
    <w:basedOn w:val="Navaden"/>
    <w:link w:val="NogaZnak"/>
    <w:uiPriority w:val="99"/>
    <w:unhideWhenUsed/>
    <w:rsid w:val="00DB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gračner</dc:creator>
  <cp:keywords/>
  <dc:description/>
  <cp:lastModifiedBy>Jernej gračner</cp:lastModifiedBy>
  <cp:revision>6</cp:revision>
  <cp:lastPrinted>2019-02-10T08:12:00Z</cp:lastPrinted>
  <dcterms:created xsi:type="dcterms:W3CDTF">2019-04-13T05:45:00Z</dcterms:created>
  <dcterms:modified xsi:type="dcterms:W3CDTF">2019-04-25T12:17:00Z</dcterms:modified>
</cp:coreProperties>
</file>